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Compara proveedores con las mismas condiciones</w:t>
      </w:r>
    </w:p>
    <w:p>
      <w:r>
        <w:t>Plantilla editable · Comercial · v1.0 · 11 octubre 2026</w:t>
      </w:r>
    </w:p>
    <w:p>
      <w:r>
        <w:t>Separa coste, plazo y requisitos excluyentes para que el precio unitario no decida por sí solo.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24"/>
        <w:gridCol w:w="5904"/>
      </w:tblGrid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Proveedor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Cantidad / unidad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Precio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Transporte / otros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Moneda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Total comparable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Plazo / evidencia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Requisitos críticos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Pendientes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  <w:tr>
        <w:tc>
          <w:tcPr>
            <w:tcW w:type="dxa" w:w="302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Decisión / responsable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r>
              <w:t>Escribe aquí los datos de tu empresa</w:t>
            </w:r>
          </w:p>
        </w:tc>
      </w:tr>
    </w:tbl>
    <w:p>
      <w:pPr>
        <w:pStyle w:val="Heading2"/>
      </w:pPr>
      <w:r>
        <w:t>Cierre de revisión</w:t>
      </w:r>
    </w:p>
    <w:p>
      <w:r>
        <w:t>Fuentes identificadas · Datos pendientes visibles · Revisor asignado · Versión y destinatario confirmados</w:t>
      </w:r>
    </w:p>
    <w:p>
      <w:r>
        <w:t>Ejemplo y solución: /recursos/comparar-proveedores/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Plantilla de aplicación. No incluye asesoramiento técnico, fiscal o contractual específico.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COMUNIDAD B2B  /  RECURSO DE TRABAJO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